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4919"/>
        <w:gridCol w:w="1005"/>
        <w:gridCol w:w="1010"/>
        <w:gridCol w:w="512"/>
        <w:gridCol w:w="419"/>
        <w:gridCol w:w="75"/>
        <w:gridCol w:w="1010"/>
        <w:gridCol w:w="1012"/>
      </w:tblGrid>
      <w:tr w14:paraId="09218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0456" w:type="dxa"/>
            <w:gridSpan w:val="9"/>
          </w:tcPr>
          <w:p w14:paraId="524DAE38">
            <w:pPr>
              <w:spacing w:after="0" w:line="276" w:lineRule="auto"/>
              <w:jc w:val="center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4C34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20878B85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0B00289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Broj poziva</w:t>
            </w:r>
          </w:p>
        </w:tc>
        <w:tc>
          <w:tcPr>
            <w:tcW w:w="5043" w:type="dxa"/>
            <w:gridSpan w:val="7"/>
            <w:vAlign w:val="center"/>
          </w:tcPr>
          <w:p w14:paraId="2021CFF8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27603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94" w:type="dxa"/>
            <w:shd w:val="clear" w:color="auto" w:fill="D9D9D9"/>
          </w:tcPr>
          <w:p w14:paraId="091E0CA8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1.</w:t>
            </w:r>
          </w:p>
        </w:tc>
        <w:tc>
          <w:tcPr>
            <w:tcW w:w="4919" w:type="dxa"/>
            <w:shd w:val="clear" w:color="auto" w:fill="D9D9D9"/>
            <w:vAlign w:val="center"/>
          </w:tcPr>
          <w:p w14:paraId="60D83FCD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Podaci o školi:</w:t>
            </w:r>
          </w:p>
        </w:tc>
        <w:tc>
          <w:tcPr>
            <w:tcW w:w="5043" w:type="dxa"/>
            <w:gridSpan w:val="7"/>
            <w:shd w:val="clear" w:color="auto" w:fill="D9D9D9"/>
            <w:vAlign w:val="center"/>
          </w:tcPr>
          <w:p w14:paraId="63149335">
            <w:pPr>
              <w:spacing w:after="0" w:line="276" w:lineRule="auto"/>
              <w:rPr>
                <w:rFonts w:ascii="Arial" w:hAnsi="Arial" w:eastAsia="MS Mincho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01359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31EFC310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561B071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Naziv škole</w:t>
            </w:r>
          </w:p>
        </w:tc>
        <w:tc>
          <w:tcPr>
            <w:tcW w:w="5043" w:type="dxa"/>
            <w:gridSpan w:val="7"/>
            <w:vAlign w:val="center"/>
          </w:tcPr>
          <w:p w14:paraId="65EAF13D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Osnovna škola “Vukomerec”</w:t>
            </w:r>
          </w:p>
        </w:tc>
      </w:tr>
      <w:tr w14:paraId="707FF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000AFAB1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4040014A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Adresa</w:t>
            </w:r>
          </w:p>
        </w:tc>
        <w:tc>
          <w:tcPr>
            <w:tcW w:w="5043" w:type="dxa"/>
            <w:gridSpan w:val="7"/>
            <w:vAlign w:val="center"/>
          </w:tcPr>
          <w:p w14:paraId="727E409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Porečka ulica 9, 10000 Zagreb</w:t>
            </w:r>
          </w:p>
        </w:tc>
      </w:tr>
      <w:tr w14:paraId="06E88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7802047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0072D9E6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Mjesto</w:t>
            </w:r>
          </w:p>
        </w:tc>
        <w:tc>
          <w:tcPr>
            <w:tcW w:w="5043" w:type="dxa"/>
            <w:gridSpan w:val="7"/>
            <w:vAlign w:val="center"/>
          </w:tcPr>
          <w:p w14:paraId="511DFFB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Zagreb</w:t>
            </w:r>
          </w:p>
        </w:tc>
      </w:tr>
      <w:tr w14:paraId="629A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2146DF0F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36E80729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E-adresa na koju se dostavlja poziv</w:t>
            </w:r>
          </w:p>
        </w:tc>
        <w:tc>
          <w:tcPr>
            <w:tcW w:w="5043" w:type="dxa"/>
            <w:gridSpan w:val="7"/>
            <w:vAlign w:val="center"/>
          </w:tcPr>
          <w:p w14:paraId="7E677905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fldChar w:fldCharType="begin"/>
            </w:r>
            <w:r>
              <w:instrText xml:space="preserve"> HYPERLINK "mailto:ured@os-vukomerec-zg.skole.hr" </w:instrText>
            </w:r>
            <w:r>
              <w:fldChar w:fldCharType="separate"/>
            </w:r>
            <w:r>
              <w:rPr>
                <w:rFonts w:ascii="Arial" w:hAnsi="Arial" w:eastAsia="MS Mincho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ured@os-vukomerec-zg.skole.hr</w:t>
            </w:r>
            <w:r>
              <w:rPr>
                <w:rFonts w:ascii="Arial" w:hAnsi="Arial" w:eastAsia="MS Mincho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fldChar w:fldCharType="end"/>
            </w: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14:paraId="385C9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94" w:type="dxa"/>
            <w:shd w:val="clear" w:color="auto" w:fill="D9D9D9"/>
          </w:tcPr>
          <w:p w14:paraId="65BD3FF0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2.</w:t>
            </w:r>
          </w:p>
        </w:tc>
        <w:tc>
          <w:tcPr>
            <w:tcW w:w="4919" w:type="dxa"/>
            <w:shd w:val="clear" w:color="auto" w:fill="D9D9D9"/>
            <w:vAlign w:val="center"/>
          </w:tcPr>
          <w:p w14:paraId="284ACEED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Korisnici usluge su učenici</w:t>
            </w:r>
          </w:p>
        </w:tc>
        <w:tc>
          <w:tcPr>
            <w:tcW w:w="5043" w:type="dxa"/>
            <w:gridSpan w:val="7"/>
            <w:shd w:val="clear" w:color="auto" w:fill="D9D9D9"/>
            <w:vAlign w:val="center"/>
          </w:tcPr>
          <w:p w14:paraId="58F133C9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8. a, b, c i d</w:t>
            </w:r>
          </w:p>
        </w:tc>
      </w:tr>
      <w:tr w14:paraId="0320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  <w:shd w:val="clear" w:color="auto" w:fill="D9D9D9"/>
          </w:tcPr>
          <w:p w14:paraId="5211B087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shd w:val="clear" w:color="auto" w:fill="D9D9D9"/>
            <w:vAlign w:val="center"/>
          </w:tcPr>
          <w:p w14:paraId="0BAE1EE3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Tip putovanja</w:t>
            </w:r>
          </w:p>
        </w:tc>
        <w:tc>
          <w:tcPr>
            <w:tcW w:w="5043" w:type="dxa"/>
            <w:gridSpan w:val="7"/>
            <w:shd w:val="clear" w:color="auto" w:fill="D9D9D9"/>
            <w:vAlign w:val="center"/>
          </w:tcPr>
          <w:p w14:paraId="31E396E6">
            <w:pPr>
              <w:spacing w:after="0" w:line="276" w:lineRule="auto"/>
              <w:rPr>
                <w:rFonts w:ascii="Arial" w:hAnsi="Arial" w:eastAsia="MS Mincho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2268B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4" w:type="dxa"/>
          </w:tcPr>
          <w:p w14:paraId="1B1A9A60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66A1263F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bookmarkStart w:id="0" w:name="_Hlk243297800"/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Škola u prirodi</w:t>
            </w:r>
          </w:p>
        </w:tc>
        <w:tc>
          <w:tcPr>
            <w:tcW w:w="2946" w:type="dxa"/>
            <w:gridSpan w:val="4"/>
            <w:vAlign w:val="center"/>
          </w:tcPr>
          <w:p w14:paraId="4F4539C5">
            <w:pPr>
              <w:spacing w:after="0" w:line="240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dana</w:t>
            </w:r>
          </w:p>
        </w:tc>
        <w:tc>
          <w:tcPr>
            <w:tcW w:w="2097" w:type="dxa"/>
            <w:gridSpan w:val="3"/>
            <w:vAlign w:val="center"/>
          </w:tcPr>
          <w:p w14:paraId="2DC61036">
            <w:pPr>
              <w:spacing w:after="0" w:line="276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noćenja</w:t>
            </w:r>
          </w:p>
        </w:tc>
      </w:tr>
      <w:tr w14:paraId="2240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4" w:type="dxa"/>
          </w:tcPr>
          <w:p w14:paraId="259C30A8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  <w:bookmarkEnd w:id="0"/>
        </w:tc>
        <w:tc>
          <w:tcPr>
            <w:tcW w:w="4919" w:type="dxa"/>
            <w:vAlign w:val="center"/>
          </w:tcPr>
          <w:p w14:paraId="74035646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Višednevna terenska nastava</w:t>
            </w:r>
          </w:p>
        </w:tc>
        <w:tc>
          <w:tcPr>
            <w:tcW w:w="2946" w:type="dxa"/>
            <w:gridSpan w:val="4"/>
            <w:vAlign w:val="center"/>
          </w:tcPr>
          <w:p w14:paraId="3F11B2F1">
            <w:pPr>
              <w:spacing w:after="0" w:line="240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2    dana</w:t>
            </w:r>
          </w:p>
        </w:tc>
        <w:tc>
          <w:tcPr>
            <w:tcW w:w="2097" w:type="dxa"/>
            <w:gridSpan w:val="3"/>
            <w:vAlign w:val="center"/>
          </w:tcPr>
          <w:p w14:paraId="250A969A">
            <w:pPr>
              <w:spacing w:after="0" w:line="276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1   noćenja</w:t>
            </w:r>
          </w:p>
        </w:tc>
      </w:tr>
      <w:tr w14:paraId="3A45F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494" w:type="dxa"/>
          </w:tcPr>
          <w:p w14:paraId="1A548823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37F7655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c) Školska ekskurzija</w:t>
            </w:r>
          </w:p>
        </w:tc>
        <w:tc>
          <w:tcPr>
            <w:tcW w:w="2946" w:type="dxa"/>
            <w:gridSpan w:val="4"/>
            <w:vAlign w:val="center"/>
          </w:tcPr>
          <w:p w14:paraId="28F82834">
            <w:pPr>
              <w:spacing w:after="0" w:line="240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dana</w:t>
            </w:r>
          </w:p>
        </w:tc>
        <w:tc>
          <w:tcPr>
            <w:tcW w:w="2097" w:type="dxa"/>
            <w:gridSpan w:val="3"/>
            <w:vAlign w:val="center"/>
          </w:tcPr>
          <w:p w14:paraId="532B2C0E">
            <w:pPr>
              <w:spacing w:after="0" w:line="276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noćenja</w:t>
            </w:r>
          </w:p>
        </w:tc>
      </w:tr>
      <w:tr w14:paraId="4CCE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4" w:type="dxa"/>
          </w:tcPr>
          <w:p w14:paraId="28CC01AF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3569616E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d) Posjet</w:t>
            </w:r>
          </w:p>
        </w:tc>
        <w:tc>
          <w:tcPr>
            <w:tcW w:w="2946" w:type="dxa"/>
            <w:gridSpan w:val="4"/>
            <w:vAlign w:val="center"/>
          </w:tcPr>
          <w:p w14:paraId="26CB7E0C">
            <w:pPr>
              <w:spacing w:after="0" w:line="240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dana</w:t>
            </w:r>
          </w:p>
        </w:tc>
        <w:tc>
          <w:tcPr>
            <w:tcW w:w="2097" w:type="dxa"/>
            <w:gridSpan w:val="3"/>
            <w:vAlign w:val="center"/>
          </w:tcPr>
          <w:p w14:paraId="67AF57F7">
            <w:pPr>
              <w:spacing w:after="0" w:line="276" w:lineRule="auto"/>
              <w:jc w:val="right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noćenja</w:t>
            </w:r>
          </w:p>
        </w:tc>
      </w:tr>
      <w:tr w14:paraId="50080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94" w:type="dxa"/>
            <w:shd w:val="clear" w:color="auto" w:fill="D9D9D9"/>
          </w:tcPr>
          <w:p w14:paraId="2C3B7970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4.</w:t>
            </w:r>
          </w:p>
        </w:tc>
        <w:tc>
          <w:tcPr>
            <w:tcW w:w="4919" w:type="dxa"/>
            <w:shd w:val="clear" w:color="auto" w:fill="D9D9D9"/>
            <w:vAlign w:val="center"/>
          </w:tcPr>
          <w:p w14:paraId="00AE99DA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Odredište</w:t>
            </w:r>
          </w:p>
        </w:tc>
        <w:tc>
          <w:tcPr>
            <w:tcW w:w="5043" w:type="dxa"/>
            <w:gridSpan w:val="7"/>
            <w:shd w:val="clear" w:color="auto" w:fill="D9D9D9"/>
            <w:vAlign w:val="center"/>
          </w:tcPr>
          <w:p w14:paraId="455103B5">
            <w:pPr>
              <w:spacing w:after="0" w:line="276" w:lineRule="auto"/>
              <w:rPr>
                <w:rFonts w:ascii="Arial" w:hAnsi="Arial" w:eastAsia="MS Mincho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453F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5E7A6AFC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1967359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Područje u Republici Hrvatskoj</w:t>
            </w:r>
          </w:p>
        </w:tc>
        <w:tc>
          <w:tcPr>
            <w:tcW w:w="5043" w:type="dxa"/>
            <w:gridSpan w:val="7"/>
            <w:vAlign w:val="center"/>
          </w:tcPr>
          <w:p w14:paraId="277EC45C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Srednja Dalmacija</w:t>
            </w:r>
          </w:p>
        </w:tc>
      </w:tr>
      <w:tr w14:paraId="72D2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4" w:type="dxa"/>
          </w:tcPr>
          <w:p w14:paraId="388BEC8E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6AFEC8BE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Država/e u inozemstvu</w:t>
            </w:r>
          </w:p>
        </w:tc>
        <w:tc>
          <w:tcPr>
            <w:tcW w:w="5043" w:type="dxa"/>
            <w:gridSpan w:val="7"/>
            <w:vAlign w:val="center"/>
          </w:tcPr>
          <w:p w14:paraId="4B6813F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15A9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494" w:type="dxa"/>
            <w:vMerge w:val="restart"/>
            <w:shd w:val="clear" w:color="auto" w:fill="D9D9D9"/>
          </w:tcPr>
          <w:p w14:paraId="18BAFE82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5.</w:t>
            </w:r>
          </w:p>
        </w:tc>
        <w:tc>
          <w:tcPr>
            <w:tcW w:w="4919" w:type="dxa"/>
            <w:vMerge w:val="restart"/>
            <w:shd w:val="clear" w:color="auto" w:fill="D9D9D9"/>
            <w:vAlign w:val="center"/>
          </w:tcPr>
          <w:p w14:paraId="58C291C6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Planirano vrijeme realizacije</w:t>
            </w:r>
          </w:p>
          <w:p w14:paraId="3B5F3CE2">
            <w:pPr>
              <w:spacing w:after="0" w:line="276" w:lineRule="auto"/>
              <w:rPr>
                <w:rFonts w:ascii="Arial" w:hAnsi="Arial" w:eastAsia="MS Mincho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05" w:type="dxa"/>
            <w:shd w:val="clear" w:color="auto" w:fill="FFFFFF" w:themeFill="background1"/>
            <w:vAlign w:val="center"/>
          </w:tcPr>
          <w:p w14:paraId="4FAF8FC7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10.</w:t>
            </w:r>
          </w:p>
        </w:tc>
        <w:tc>
          <w:tcPr>
            <w:tcW w:w="1010" w:type="dxa"/>
            <w:shd w:val="clear" w:color="auto" w:fill="FFFFFF" w:themeFill="background1"/>
            <w:vAlign w:val="center"/>
          </w:tcPr>
          <w:p w14:paraId="1D2BB1CB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6.</w:t>
            </w:r>
          </w:p>
        </w:tc>
        <w:tc>
          <w:tcPr>
            <w:tcW w:w="1006" w:type="dxa"/>
            <w:gridSpan w:val="3"/>
            <w:shd w:val="clear" w:color="auto" w:fill="FFFFFF" w:themeFill="background1"/>
            <w:vAlign w:val="center"/>
          </w:tcPr>
          <w:p w14:paraId="30506CD3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11.</w:t>
            </w:r>
          </w:p>
        </w:tc>
        <w:tc>
          <w:tcPr>
            <w:tcW w:w="1010" w:type="dxa"/>
            <w:shd w:val="clear" w:color="auto" w:fill="FFFFFF" w:themeFill="background1"/>
            <w:vAlign w:val="center"/>
          </w:tcPr>
          <w:p w14:paraId="186B9759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6.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7299E9C0">
            <w:pPr>
              <w:spacing w:after="0" w:line="276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2027.</w:t>
            </w:r>
          </w:p>
        </w:tc>
      </w:tr>
      <w:tr w14:paraId="4F916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494" w:type="dxa"/>
            <w:vMerge w:val="continue"/>
            <w:shd w:val="clear" w:color="auto" w:fill="D9D9D9"/>
          </w:tcPr>
          <w:p w14:paraId="1E2E5330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Merge w:val="continue"/>
            <w:shd w:val="clear" w:color="auto" w:fill="D9D9D9"/>
            <w:vAlign w:val="center"/>
          </w:tcPr>
          <w:p w14:paraId="723A1906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05" w:type="dxa"/>
            <w:shd w:val="clear" w:color="auto" w:fill="D9D9D9"/>
            <w:vAlign w:val="center"/>
          </w:tcPr>
          <w:p w14:paraId="39DEEB0C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Datum</w:t>
            </w:r>
          </w:p>
        </w:tc>
        <w:tc>
          <w:tcPr>
            <w:tcW w:w="1010" w:type="dxa"/>
            <w:shd w:val="clear" w:color="auto" w:fill="D9D9D9"/>
            <w:vAlign w:val="center"/>
          </w:tcPr>
          <w:p w14:paraId="37EC0C8B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Mjesec</w:t>
            </w:r>
          </w:p>
        </w:tc>
        <w:tc>
          <w:tcPr>
            <w:tcW w:w="1006" w:type="dxa"/>
            <w:gridSpan w:val="3"/>
            <w:shd w:val="clear" w:color="auto" w:fill="D9D9D9"/>
            <w:vAlign w:val="center"/>
          </w:tcPr>
          <w:p w14:paraId="75A9FA86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Datum</w:t>
            </w:r>
          </w:p>
        </w:tc>
        <w:tc>
          <w:tcPr>
            <w:tcW w:w="1010" w:type="dxa"/>
            <w:shd w:val="clear" w:color="auto" w:fill="D9D9D9"/>
            <w:vAlign w:val="center"/>
          </w:tcPr>
          <w:p w14:paraId="14FCD234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Mjesec</w:t>
            </w:r>
          </w:p>
        </w:tc>
        <w:tc>
          <w:tcPr>
            <w:tcW w:w="1012" w:type="dxa"/>
            <w:shd w:val="clear" w:color="auto" w:fill="D9D9D9"/>
            <w:vAlign w:val="center"/>
          </w:tcPr>
          <w:p w14:paraId="4218E18B">
            <w:pPr>
              <w:spacing w:after="0" w:line="276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Godina</w:t>
            </w:r>
          </w:p>
        </w:tc>
      </w:tr>
      <w:tr w14:paraId="558E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  <w:shd w:val="clear" w:color="auto" w:fill="D9D9D9"/>
          </w:tcPr>
          <w:p w14:paraId="17C43FF2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6.</w:t>
            </w:r>
          </w:p>
        </w:tc>
        <w:tc>
          <w:tcPr>
            <w:tcW w:w="4919" w:type="dxa"/>
            <w:shd w:val="clear" w:color="auto" w:fill="D9D9D9"/>
            <w:vAlign w:val="center"/>
          </w:tcPr>
          <w:p w14:paraId="5ED5D990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Broj sudionika</w:t>
            </w:r>
          </w:p>
        </w:tc>
        <w:tc>
          <w:tcPr>
            <w:tcW w:w="5043" w:type="dxa"/>
            <w:gridSpan w:val="7"/>
            <w:shd w:val="clear" w:color="auto" w:fill="D9D9D9"/>
            <w:vAlign w:val="center"/>
          </w:tcPr>
          <w:p w14:paraId="4D08616C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85</w:t>
            </w:r>
          </w:p>
        </w:tc>
      </w:tr>
      <w:tr w14:paraId="0C365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94" w:type="dxa"/>
          </w:tcPr>
          <w:p w14:paraId="4F1D2D52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2D609548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Predviđeni broj učenika</w:t>
            </w:r>
          </w:p>
        </w:tc>
        <w:tc>
          <w:tcPr>
            <w:tcW w:w="5043" w:type="dxa"/>
            <w:gridSpan w:val="7"/>
            <w:vAlign w:val="center"/>
          </w:tcPr>
          <w:p w14:paraId="6D4BB39C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78                                       moguće odstupanje 8 učenika</w:t>
            </w:r>
          </w:p>
        </w:tc>
      </w:tr>
      <w:tr w14:paraId="3F6A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1C33859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7F995D4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Predviđeni broj učitelja</w:t>
            </w:r>
          </w:p>
        </w:tc>
        <w:tc>
          <w:tcPr>
            <w:tcW w:w="5043" w:type="dxa"/>
            <w:gridSpan w:val="7"/>
            <w:vAlign w:val="center"/>
          </w:tcPr>
          <w:p w14:paraId="399C620E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6 + 1 asistent</w:t>
            </w:r>
          </w:p>
        </w:tc>
      </w:tr>
      <w:tr w14:paraId="23DB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494" w:type="dxa"/>
          </w:tcPr>
          <w:p w14:paraId="7739DFE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  <w:vAlign w:val="center"/>
          </w:tcPr>
          <w:p w14:paraId="025040DF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c) Očekivani broj gratis ponuda za učenike</w:t>
            </w:r>
          </w:p>
        </w:tc>
        <w:tc>
          <w:tcPr>
            <w:tcW w:w="5043" w:type="dxa"/>
            <w:gridSpan w:val="7"/>
            <w:vAlign w:val="center"/>
          </w:tcPr>
          <w:p w14:paraId="5BD56049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</w:tr>
      <w:tr w14:paraId="4758A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  <w:shd w:val="clear" w:color="auto" w:fill="D9D9D9"/>
          </w:tcPr>
          <w:p w14:paraId="3DFB0A66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7.</w:t>
            </w:r>
          </w:p>
        </w:tc>
        <w:tc>
          <w:tcPr>
            <w:tcW w:w="4919" w:type="dxa"/>
            <w:shd w:val="clear" w:color="auto" w:fill="D9D9D9"/>
          </w:tcPr>
          <w:p w14:paraId="62CAB934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Plan puta </w:t>
            </w:r>
          </w:p>
        </w:tc>
        <w:tc>
          <w:tcPr>
            <w:tcW w:w="5043" w:type="dxa"/>
            <w:gridSpan w:val="7"/>
            <w:shd w:val="clear" w:color="auto" w:fill="D9D9D9"/>
          </w:tcPr>
          <w:p w14:paraId="162FEB0A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57EE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30341C71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5A33F31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Mjesto polaska</w:t>
            </w:r>
          </w:p>
        </w:tc>
        <w:tc>
          <w:tcPr>
            <w:tcW w:w="5043" w:type="dxa"/>
            <w:gridSpan w:val="7"/>
          </w:tcPr>
          <w:p w14:paraId="1601A39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OŠ “Vukomerec”, Porečka ulica 9, 10000 Zagreb</w:t>
            </w:r>
          </w:p>
        </w:tc>
      </w:tr>
      <w:tr w14:paraId="1261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9479F2F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7BB2C7F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Mjesta koja se posjećuju</w:t>
            </w:r>
          </w:p>
        </w:tc>
        <w:tc>
          <w:tcPr>
            <w:tcW w:w="5043" w:type="dxa"/>
            <w:gridSpan w:val="7"/>
          </w:tcPr>
          <w:p w14:paraId="14AED655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Dalmaland,</w:t>
            </w:r>
            <w:r>
              <w:rPr>
                <w:rFonts w:ascii="Arial" w:hAnsi="Arial" w:eastAsia="MS Mincho" w:cs="Times New Roman"/>
                <w:kern w:val="0"/>
                <w:sz w:val="16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Nacionalni park Krka, Skradin</w:t>
            </w:r>
          </w:p>
        </w:tc>
      </w:tr>
      <w:tr w14:paraId="7138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  <w:shd w:val="clear" w:color="auto" w:fill="D9D9D9"/>
          </w:tcPr>
          <w:p w14:paraId="355329B2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8.</w:t>
            </w:r>
          </w:p>
        </w:tc>
        <w:tc>
          <w:tcPr>
            <w:tcW w:w="4919" w:type="dxa"/>
            <w:shd w:val="clear" w:color="auto" w:fill="D9D9D9"/>
          </w:tcPr>
          <w:p w14:paraId="52737073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Vrsta prijevoza</w:t>
            </w:r>
          </w:p>
        </w:tc>
        <w:tc>
          <w:tcPr>
            <w:tcW w:w="5043" w:type="dxa"/>
            <w:gridSpan w:val="7"/>
            <w:shd w:val="clear" w:color="auto" w:fill="D9D9D9"/>
          </w:tcPr>
          <w:p w14:paraId="31ADBD00">
            <w:pPr>
              <w:spacing w:after="0" w:line="276" w:lineRule="auto"/>
              <w:rPr>
                <w:rFonts w:ascii="Arial" w:hAnsi="Arial" w:eastAsia="MS Mincho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3E5CB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1F6ACA81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5EE78084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Autobus koji udovoljava zakonskim propisima za prijevoz učenika</w:t>
            </w:r>
          </w:p>
        </w:tc>
        <w:tc>
          <w:tcPr>
            <w:tcW w:w="5043" w:type="dxa"/>
            <w:gridSpan w:val="7"/>
          </w:tcPr>
          <w:p w14:paraId="723A36FE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X</w:t>
            </w:r>
          </w:p>
        </w:tc>
      </w:tr>
      <w:tr w14:paraId="5D509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5B80366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7F6705D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Vlak</w:t>
            </w:r>
          </w:p>
        </w:tc>
        <w:tc>
          <w:tcPr>
            <w:tcW w:w="5043" w:type="dxa"/>
            <w:gridSpan w:val="7"/>
          </w:tcPr>
          <w:p w14:paraId="2E5711BF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6D38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78006805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42A36E18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c) Brod</w:t>
            </w:r>
          </w:p>
        </w:tc>
        <w:tc>
          <w:tcPr>
            <w:tcW w:w="5043" w:type="dxa"/>
            <w:gridSpan w:val="7"/>
          </w:tcPr>
          <w:p w14:paraId="12C36650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0F89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36E3CF6F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5C999862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d) Zrakoplov</w:t>
            </w:r>
          </w:p>
        </w:tc>
        <w:tc>
          <w:tcPr>
            <w:tcW w:w="5043" w:type="dxa"/>
            <w:gridSpan w:val="7"/>
          </w:tcPr>
          <w:p w14:paraId="0B77D740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6555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230539C8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1A8675D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e) Kombinirani prijevoz</w:t>
            </w:r>
          </w:p>
        </w:tc>
        <w:tc>
          <w:tcPr>
            <w:tcW w:w="5043" w:type="dxa"/>
            <w:gridSpan w:val="7"/>
          </w:tcPr>
          <w:p w14:paraId="33628355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32E7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BFC293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9.</w:t>
            </w:r>
          </w:p>
        </w:tc>
        <w:tc>
          <w:tcPr>
            <w:tcW w:w="4919" w:type="dxa"/>
          </w:tcPr>
          <w:p w14:paraId="63C67B4C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Smještaj i prehrana</w:t>
            </w:r>
          </w:p>
        </w:tc>
        <w:tc>
          <w:tcPr>
            <w:tcW w:w="5043" w:type="dxa"/>
            <w:gridSpan w:val="7"/>
          </w:tcPr>
          <w:p w14:paraId="5074FBA8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0983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ED611F8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257C4B03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Hostel</w:t>
            </w:r>
          </w:p>
        </w:tc>
        <w:tc>
          <w:tcPr>
            <w:tcW w:w="5043" w:type="dxa"/>
            <w:gridSpan w:val="7"/>
          </w:tcPr>
          <w:p w14:paraId="2C56659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357C7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AD558BA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35B97F6F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Hotel, ako je moguće:</w:t>
            </w:r>
          </w:p>
        </w:tc>
        <w:tc>
          <w:tcPr>
            <w:tcW w:w="5043" w:type="dxa"/>
            <w:gridSpan w:val="7"/>
          </w:tcPr>
          <w:p w14:paraId="285A9114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X</w:t>
            </w:r>
          </w:p>
        </w:tc>
      </w:tr>
      <w:tr w14:paraId="73971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31DC369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27DE414D">
            <w:pPr>
              <w:spacing w:after="0" w:line="240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bliže centru grada</w:t>
            </w:r>
          </w:p>
        </w:tc>
        <w:tc>
          <w:tcPr>
            <w:tcW w:w="5043" w:type="dxa"/>
            <w:gridSpan w:val="7"/>
          </w:tcPr>
          <w:p w14:paraId="147BFC9F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5EA51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7060E9C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0E6B30BF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izvan grda s mogućnošću korištenja javnog prijevoza</w:t>
            </w:r>
          </w:p>
        </w:tc>
        <w:tc>
          <w:tcPr>
            <w:tcW w:w="5043" w:type="dxa"/>
            <w:gridSpan w:val="7"/>
          </w:tcPr>
          <w:p w14:paraId="4139BA19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236BF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7EC0502F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32D10A32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nije bitna udaljenost od grada</w:t>
            </w:r>
          </w:p>
        </w:tc>
        <w:tc>
          <w:tcPr>
            <w:tcW w:w="5043" w:type="dxa"/>
            <w:gridSpan w:val="7"/>
          </w:tcPr>
          <w:p w14:paraId="1880E20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7236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7F6637A5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0F71A4BD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c) Pansion</w:t>
            </w:r>
          </w:p>
        </w:tc>
        <w:tc>
          <w:tcPr>
            <w:tcW w:w="5043" w:type="dxa"/>
            <w:gridSpan w:val="7"/>
          </w:tcPr>
          <w:p w14:paraId="15C99A70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4CDAD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302110E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7F92D72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d) Prehrana na bazi polupansiona</w:t>
            </w:r>
          </w:p>
        </w:tc>
        <w:tc>
          <w:tcPr>
            <w:tcW w:w="5043" w:type="dxa"/>
            <w:gridSpan w:val="7"/>
          </w:tcPr>
          <w:p w14:paraId="3F55779E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1458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18DD67D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396A2A5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e) Prehrana na bazi punoga pansiona</w:t>
            </w:r>
          </w:p>
        </w:tc>
        <w:tc>
          <w:tcPr>
            <w:tcW w:w="5043" w:type="dxa"/>
            <w:gridSpan w:val="7"/>
          </w:tcPr>
          <w:p w14:paraId="38E71689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X   +   1. dan ručak</w:t>
            </w:r>
          </w:p>
        </w:tc>
      </w:tr>
      <w:tr w14:paraId="5EF80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1CFF995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14AAF7C0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f) Drugi zahtjevi vezano uz smještaj i/ili prehranu</w:t>
            </w:r>
          </w:p>
        </w:tc>
        <w:tc>
          <w:tcPr>
            <w:tcW w:w="5043" w:type="dxa"/>
            <w:gridSpan w:val="7"/>
          </w:tcPr>
          <w:p w14:paraId="7DEF435C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Disco večer u hotelskom prostoru uz vodstvo animatora.</w:t>
            </w:r>
          </w:p>
        </w:tc>
      </w:tr>
      <w:tr w14:paraId="784C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D08EE53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10.</w:t>
            </w:r>
          </w:p>
        </w:tc>
        <w:tc>
          <w:tcPr>
            <w:tcW w:w="4919" w:type="dxa"/>
          </w:tcPr>
          <w:p w14:paraId="0AABD9B2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 cijenu ponude uračunati</w:t>
            </w:r>
          </w:p>
        </w:tc>
        <w:tc>
          <w:tcPr>
            <w:tcW w:w="5043" w:type="dxa"/>
            <w:gridSpan w:val="7"/>
          </w:tcPr>
          <w:p w14:paraId="7DCB38BC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7FFE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27ACB50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27AA2ED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Ulaznice za</w:t>
            </w:r>
          </w:p>
        </w:tc>
        <w:tc>
          <w:tcPr>
            <w:tcW w:w="5043" w:type="dxa"/>
            <w:gridSpan w:val="7"/>
          </w:tcPr>
          <w:p w14:paraId="46D44274">
            <w:pPr>
              <w:spacing w:after="0" w:line="240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Dalmaland (Fun Park + Aqua Park)</w:t>
            </w:r>
          </w:p>
          <w:p w14:paraId="58062D23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Nacionalni park Krka</w:t>
            </w:r>
          </w:p>
        </w:tc>
      </w:tr>
      <w:tr w14:paraId="657D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15F6ED9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252C69A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Sudjelovanje u radionicama</w:t>
            </w:r>
          </w:p>
        </w:tc>
        <w:tc>
          <w:tcPr>
            <w:tcW w:w="5043" w:type="dxa"/>
            <w:gridSpan w:val="7"/>
          </w:tcPr>
          <w:p w14:paraId="33DDF7F2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7E01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276CFBBC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1B02327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c) Turistički vodič za razgled grada</w:t>
            </w:r>
          </w:p>
        </w:tc>
        <w:tc>
          <w:tcPr>
            <w:tcW w:w="5043" w:type="dxa"/>
            <w:gridSpan w:val="7"/>
          </w:tcPr>
          <w:p w14:paraId="3E55D60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4A7A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FD955FD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11. </w:t>
            </w:r>
          </w:p>
        </w:tc>
        <w:tc>
          <w:tcPr>
            <w:tcW w:w="4919" w:type="dxa"/>
          </w:tcPr>
          <w:p w14:paraId="1FC47BFE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Putno osiguranje uključeno u cijenu</w:t>
            </w:r>
          </w:p>
        </w:tc>
        <w:tc>
          <w:tcPr>
            <w:tcW w:w="5043" w:type="dxa"/>
            <w:gridSpan w:val="7"/>
          </w:tcPr>
          <w:p w14:paraId="4FD571C6">
            <w:pPr>
              <w:spacing w:after="0" w:line="276" w:lineRule="auto"/>
              <w:rPr>
                <w:rFonts w:ascii="Arial" w:hAnsi="Arial" w:eastAsia="MS Mincho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178A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5DD0050B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105E66B8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a) Posljedice nesretnoga slučaja i bolesti na putovanju u inozemstvu</w:t>
            </w:r>
          </w:p>
        </w:tc>
        <w:tc>
          <w:tcPr>
            <w:tcW w:w="5043" w:type="dxa"/>
            <w:gridSpan w:val="7"/>
          </w:tcPr>
          <w:p w14:paraId="10974DA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518F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42997AFD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15100F29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b) Zdravstveno osiguranje za vrijeme puta i boravka u inozemstvu</w:t>
            </w:r>
          </w:p>
        </w:tc>
        <w:tc>
          <w:tcPr>
            <w:tcW w:w="5043" w:type="dxa"/>
            <w:gridSpan w:val="7"/>
          </w:tcPr>
          <w:p w14:paraId="242243CE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49AF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1B801682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1BEC47FB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c) Otkaz putovanja</w:t>
            </w:r>
          </w:p>
        </w:tc>
        <w:tc>
          <w:tcPr>
            <w:tcW w:w="5043" w:type="dxa"/>
            <w:gridSpan w:val="7"/>
          </w:tcPr>
          <w:p w14:paraId="529217FD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X</w:t>
            </w:r>
          </w:p>
        </w:tc>
      </w:tr>
      <w:tr w14:paraId="753A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5D94C4EC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2F5373F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d) Troškovi pomoći povratka u mjesto polazišta u slučaju nesreće i bolesti</w:t>
            </w:r>
          </w:p>
        </w:tc>
        <w:tc>
          <w:tcPr>
            <w:tcW w:w="5043" w:type="dxa"/>
            <w:gridSpan w:val="7"/>
          </w:tcPr>
          <w:p w14:paraId="2F94A99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72D5E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6E65442E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3DF5800A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e) Oštećenje i gubitak prtljage</w:t>
            </w:r>
          </w:p>
        </w:tc>
        <w:tc>
          <w:tcPr>
            <w:tcW w:w="5043" w:type="dxa"/>
            <w:gridSpan w:val="7"/>
          </w:tcPr>
          <w:p w14:paraId="0E3DC5B2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4662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139C6EBF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12.</w:t>
            </w:r>
          </w:p>
        </w:tc>
        <w:tc>
          <w:tcPr>
            <w:tcW w:w="4919" w:type="dxa"/>
          </w:tcPr>
          <w:p w14:paraId="73514D81">
            <w:pPr>
              <w:spacing w:after="0" w:line="276" w:lineRule="auto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Dostava ponuda</w:t>
            </w:r>
          </w:p>
        </w:tc>
        <w:tc>
          <w:tcPr>
            <w:tcW w:w="5043" w:type="dxa"/>
            <w:gridSpan w:val="7"/>
          </w:tcPr>
          <w:p w14:paraId="11174FF1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14:paraId="6663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4E52BC7D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5715DF00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Rok dostave ponude je </w:t>
            </w:r>
          </w:p>
        </w:tc>
        <w:tc>
          <w:tcPr>
            <w:tcW w:w="2527" w:type="dxa"/>
            <w:gridSpan w:val="3"/>
          </w:tcPr>
          <w:p w14:paraId="7D18E9CC">
            <w:pPr>
              <w:spacing w:after="0" w:line="240" w:lineRule="auto"/>
              <w:jc w:val="center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5.11.2026.</w:t>
            </w:r>
          </w:p>
        </w:tc>
        <w:tc>
          <w:tcPr>
            <w:tcW w:w="2516" w:type="dxa"/>
            <w:gridSpan w:val="4"/>
          </w:tcPr>
          <w:p w14:paraId="3FCE3F67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do       12             sati</w:t>
            </w:r>
          </w:p>
        </w:tc>
      </w:tr>
      <w:tr w14:paraId="259E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dxa"/>
          </w:tcPr>
          <w:p w14:paraId="07FB96C1">
            <w:pPr>
              <w:spacing w:after="0" w:line="276" w:lineRule="auto"/>
              <w:jc w:val="both"/>
              <w:rPr>
                <w:rFonts w:ascii="Arial" w:hAnsi="Arial" w:eastAsia="MS Mincho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919" w:type="dxa"/>
          </w:tcPr>
          <w:p w14:paraId="59D30FF3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>Razmatranje ponuda održat će se u školi dana</w:t>
            </w:r>
          </w:p>
        </w:tc>
        <w:tc>
          <w:tcPr>
            <w:tcW w:w="2527" w:type="dxa"/>
            <w:gridSpan w:val="3"/>
          </w:tcPr>
          <w:p w14:paraId="1117D311">
            <w:pPr>
              <w:spacing w:after="0" w:line="240" w:lineRule="auto"/>
              <w:jc w:val="center"/>
              <w:rPr>
                <w:rFonts w:hint="default" w:ascii="Arial" w:hAnsi="Arial" w:eastAsia="MS Mincho" w:cs="Times New Roman"/>
                <w:kern w:val="0"/>
                <w:sz w:val="18"/>
                <w:szCs w:val="18"/>
                <w:lang w:val="hr-HR"/>
                <w14:ligatures w14:val="none"/>
              </w:rPr>
            </w:pPr>
            <w:r>
              <w:rPr>
                <w:rFonts w:hint="default" w:ascii="Arial" w:hAnsi="Arial" w:eastAsia="MS Mincho" w:cs="Times New Roman"/>
                <w:kern w:val="0"/>
                <w:sz w:val="18"/>
                <w:szCs w:val="18"/>
                <w:lang w:val="hr-HR"/>
                <w14:ligatures w14:val="none"/>
              </w:rPr>
              <w:t>11.11.2026.</w:t>
            </w:r>
          </w:p>
        </w:tc>
        <w:tc>
          <w:tcPr>
            <w:tcW w:w="2516" w:type="dxa"/>
            <w:gridSpan w:val="4"/>
          </w:tcPr>
          <w:p w14:paraId="5A08FB55">
            <w:pPr>
              <w:spacing w:after="0" w:line="276" w:lineRule="auto"/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u           </w:t>
            </w:r>
            <w:r>
              <w:rPr>
                <w:rFonts w:hint="default" w:ascii="Arial" w:hAnsi="Arial" w:eastAsia="MS Mincho" w:cs="Times New Roman"/>
                <w:kern w:val="0"/>
                <w:sz w:val="18"/>
                <w:szCs w:val="18"/>
                <w:lang w:val="hr-HR"/>
                <w14:ligatures w14:val="none"/>
              </w:rPr>
              <w:t>19,15</w:t>
            </w:r>
            <w:bookmarkStart w:id="1" w:name="_GoBack"/>
            <w:bookmarkEnd w:id="1"/>
            <w:r>
              <w:rPr>
                <w:rFonts w:ascii="Arial" w:hAnsi="Arial" w:eastAsia="MS Mincho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       sati</w:t>
            </w:r>
          </w:p>
        </w:tc>
      </w:tr>
    </w:tbl>
    <w:p w14:paraId="1BB4830C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89F"/>
    <w:rsid w:val="00022955"/>
    <w:rsid w:val="00043AE9"/>
    <w:rsid w:val="000D07E2"/>
    <w:rsid w:val="0013589F"/>
    <w:rsid w:val="002E0DB3"/>
    <w:rsid w:val="00331ACB"/>
    <w:rsid w:val="003356FE"/>
    <w:rsid w:val="00436773"/>
    <w:rsid w:val="004458CB"/>
    <w:rsid w:val="00454B4F"/>
    <w:rsid w:val="004D0F37"/>
    <w:rsid w:val="006014CF"/>
    <w:rsid w:val="00607DB8"/>
    <w:rsid w:val="00614E30"/>
    <w:rsid w:val="007E158C"/>
    <w:rsid w:val="007F6D94"/>
    <w:rsid w:val="00904D74"/>
    <w:rsid w:val="009A5781"/>
    <w:rsid w:val="00B335A1"/>
    <w:rsid w:val="00B77C2B"/>
    <w:rsid w:val="16C1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Rešetka tablice1"/>
    <w:basedOn w:val="3"/>
    <w:qFormat/>
    <w:uiPriority w:val="59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1640</Characters>
  <Lines>15</Lines>
  <Paragraphs>4</Paragraphs>
  <TotalTime>84</TotalTime>
  <ScaleCrop>false</ScaleCrop>
  <LinksUpToDate>false</LinksUpToDate>
  <CharactersWithSpaces>1945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2026-10-19T10:08:00Z</dcterms:created>
  <dc:creator>Mile Jukić</dc:creator>
  <cp:lastModifiedBy>Zdravko Dominik</cp:lastModifiedBy>
  <dcterms:modified xsi:type="dcterms:W3CDTF">2026-10-23T06:40:02Z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eyJoZGlkIjoiZDEwNTJlMGY3ZWVmYzY3ZmNkODBkYjQzOTFkYWIwNjkiLCJ1c2VySWQiOiIxMDA1MDcwNjg0NjkxOCJ9</vt:lpwstr>
  </property>
  <property fmtid="{D5CDD505-2E9C-101B-9397-08002B2CF9AE}" pid="3" name="KSOProductBuildVer">
    <vt:lpwstr>1033-12.1.0.29162</vt:lpwstr>
  </property>
  <property fmtid="{D5CDD505-2E9C-101B-9397-08002B2CF9AE}" pid="4" name="ICV">
    <vt:lpwstr>3DFA40B35E7744F4A0C67731B3D24561_13</vt:lpwstr>
  </property>
</Properties>
</file>