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3472f46fb431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15202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VUKOMEREC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1.200.568,19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1.455.338,89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1.206.515,04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1.558.144,89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5.946,85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102.806,00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1728,7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4.270,68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4.283,92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4.270,68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4.283,92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10.217,53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107.089,92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1048,1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 primitaka u razdoblju 01-06.2025. 
Sukladno Pravilniku o proračunskom računovodstvu i računskom planu, plaća za lipanj knjižena kao trošak izvještajnog razdoblja.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183.189,25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337.725,63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Gradski ured za obrazovanje, sport i mlade financira aktivnosti i programe propisane Programom javnih potreba u osnovnoškolskim ustanovama te radi na podizanju i unapređenju kvalitete istih.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11.443,50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Gradski ured za obrazovanje, sport i mlade aktivno radi na poboljšanju materijalnog statusa škola kroz ulaganja u nefinancijsku imovinu.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117.126,46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176.254,16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Rast doprinosa proporcionalan rastu plaća u javnom sektoru sukladno odlukama Vlade Republike Hrvatske.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117.126,46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176.254,16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Rast doprinosa proporcionalan rastu plaća u javnom sektoru sukladno odlukama Vlade Republike Hrvatske.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3.459,10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MZOM i Gradski ured za obrazovanje, sport i mlade kroz projekte potiču programe, nove aktivnosti u životu škole.
Edukacije čine dio hodograma aktivnosti.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20.464,24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50.301,29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Gradski ured za obrazovanje, sport i mlade kroz ulaganja aktivno i sistematično radi na poboljšanju materijalnih uvjeta u školama.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4.902,20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3730,7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Povećana izdvajanja za sistematske preglede djelatnika, a sukladno TKU.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2.438,75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20.338,49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834,0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Mjere sigurnosti u školama.
Povećanje troška obuhvaća fizičku sigurnost i kontrolu pristupa u vidu zaštitara, sustave alarma, evakuacijske planove, te preventivne mjere poput edukacije i protokola za postupanje u kriznim situacijama.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1061,6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Gradski ured za obrazovanje, sport i mlade kroz ulaganja u nefinancijsku imovinu aktivno i sistematično radi na poboljšanju materijalnih uvjeta u školama.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178.286,53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 kraju izvještajnog razdoblja 
Nema dospjelih obveza.
Nedospjele obveze čine fakture čije je dospjeće u srpnju 2025. godine kao i plaće za lipanj 2025. 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a2e23952354f01" /></Relationships>
</file>